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27F" w:rsidRDefault="00EC527F">
      <w:r w:rsidRPr="00EC527F">
        <w:rPr>
          <w:noProof/>
        </w:rPr>
        <w:drawing>
          <wp:inline distT="0" distB="0" distL="0" distR="0">
            <wp:extent cx="6606540" cy="9351328"/>
            <wp:effectExtent l="0" t="0" r="3810" b="2540"/>
            <wp:docPr id="1" name="Рисунок 1" descr="D:\Мои документы\Загрузки\ПишиЧитай титуль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Загрузки\ПишиЧитай титульник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6540" cy="9351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27F" w:rsidRDefault="00EC527F" w:rsidP="00EC527F">
      <w:pPr>
        <w:pStyle w:val="1"/>
        <w:numPr>
          <w:ilvl w:val="0"/>
          <w:numId w:val="0"/>
        </w:numPr>
        <w:ind w:left="5195" w:hanging="10"/>
      </w:pPr>
    </w:p>
    <w:p w:rsidR="001728ED" w:rsidRDefault="00EC527F" w:rsidP="00EC527F">
      <w:pPr>
        <w:pStyle w:val="1"/>
        <w:numPr>
          <w:ilvl w:val="0"/>
          <w:numId w:val="0"/>
        </w:numPr>
        <w:ind w:left="4111" w:hanging="283"/>
      </w:pPr>
      <w:r>
        <w:t>Пояснительная записка</w:t>
      </w:r>
    </w:p>
    <w:p w:rsidR="001728ED" w:rsidRDefault="00EC527F">
      <w:pPr>
        <w:ind w:left="127" w:right="44" w:firstLine="709"/>
      </w:pPr>
      <w:r>
        <w:t xml:space="preserve">Программа дополнительного образования по изобразительной деятельности «Пишу красиво» для детей старшего возраста разработана на основании следующих </w:t>
      </w:r>
      <w:proofErr w:type="spellStart"/>
      <w:r>
        <w:t>нормативноправовых</w:t>
      </w:r>
      <w:proofErr w:type="spellEnd"/>
      <w:r>
        <w:t xml:space="preserve"> документов: Федерального закона «Об образовании в РФ» от 27 декабря 2012 г. №273, Федерал</w:t>
      </w:r>
      <w:r>
        <w:t xml:space="preserve">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 октября 2013 г. N 1155, СанПиНа, (Постановление Главного государственного санитарного врача РФ от </w:t>
      </w:r>
      <w:r>
        <w:t>15.05.2013г. № 26, «Семейного кодекса Российской Федерации» от 29.12.1995года, Конвенции о правах ребенка от 20 ноября 1989 года, Устава МАДОУ "Детский сад №32"Чайка" города Набережные Челны Республики Татарстан.</w:t>
      </w:r>
    </w:p>
    <w:p w:rsidR="001728ED" w:rsidRDefault="00EC527F">
      <w:pPr>
        <w:ind w:left="127" w:right="44" w:firstLine="709"/>
      </w:pPr>
      <w:r>
        <w:t xml:space="preserve">Дошкольное детство является наиболее </w:t>
      </w:r>
      <w:proofErr w:type="spellStart"/>
      <w:r>
        <w:t>сензит</w:t>
      </w:r>
      <w:r>
        <w:t>ивным</w:t>
      </w:r>
      <w:proofErr w:type="spellEnd"/>
      <w:r>
        <w:t xml:space="preserve"> периодом для развития детской любознательности, а также общих и специальных способностей ребенка. Благодаря особому процессу познания, который осуществляется эмоционально - практическим путем, каждый дошкольник становится маленьким исследователем, пе</w:t>
      </w:r>
      <w:r>
        <w:t>рвооткрывателем окружающего мира. Поэтому педагогам очень важно использовать этот период для наиболее полного раскрытия возможностей ребенка, создать вокруг него предметно-развивающую среду и все условия для освоения новых знаний.</w:t>
      </w:r>
    </w:p>
    <w:p w:rsidR="001728ED" w:rsidRDefault="00EC527F">
      <w:pPr>
        <w:ind w:left="127" w:right="44" w:firstLine="769"/>
      </w:pPr>
      <w:r>
        <w:t>Письмо – это сложный навы</w:t>
      </w:r>
      <w:r>
        <w:t>к, включающий выполнение тонких координированных движений руки. Техника письма требует слаженной работы мелких мышц кисти и всей руки, а также хорошо развитого зрительного восприятия и произвольного влияния.</w:t>
      </w:r>
    </w:p>
    <w:p w:rsidR="001728ED" w:rsidRDefault="00EC527F">
      <w:pPr>
        <w:ind w:left="127" w:right="44" w:firstLine="769"/>
      </w:pPr>
      <w:r>
        <w:t>Умение ребенка писать не является одним из станд</w:t>
      </w:r>
      <w:r>
        <w:t>артов дошкольного образования, но требования времени, когда программа начальной школы достаточно интенсивная и обширная, желание родителей, чтоб ребенок к началу школьного образования владел навыком чтения и письма, а также развитие, во время обучения пись</w:t>
      </w:r>
      <w:r>
        <w:t>му, всех психических процессов, активной мыслительной деятельности, заставили нас задуматься над реализацией программы обучения детей элементарным навыкам письма в виде дополнительной образовательной деятельности.</w:t>
      </w:r>
    </w:p>
    <w:p w:rsidR="001728ED" w:rsidRDefault="00EC527F">
      <w:pPr>
        <w:spacing w:after="114" w:line="259" w:lineRule="auto"/>
        <w:ind w:left="803" w:right="0"/>
        <w:jc w:val="center"/>
      </w:pPr>
      <w:r>
        <w:rPr>
          <w:b/>
        </w:rPr>
        <w:t>Актуальность программы.</w:t>
      </w:r>
    </w:p>
    <w:p w:rsidR="001728ED" w:rsidRDefault="00EC527F">
      <w:pPr>
        <w:ind w:left="127" w:right="44" w:firstLine="769"/>
      </w:pPr>
      <w:r>
        <w:t>«История письма ре</w:t>
      </w:r>
      <w:r>
        <w:t>бенка начинается значительно раньше того момента, когда учитель впервые вкладывает ему в руки карандаш и показывает, как надо писать буквы» - считал известный русский психолог Л.С. Выготский. Чтение и письмо обеспечивают ребенку возможность «подняться на в</w:t>
      </w:r>
      <w:r>
        <w:t>ысшую ступень в развитии речи и других высших психических функций». Успехи школьного обучения в немалой степени зависят от уровня подготовленности ребёнка в дошкольные годы. Наша задача - помочь детям как можно быстрее адаптироваться к школьной жизни, подг</w:t>
      </w:r>
      <w:r>
        <w:t xml:space="preserve">отовить их к </w:t>
      </w:r>
      <w:r>
        <w:lastRenderedPageBreak/>
        <w:t>переходу на следующую ступень в их жизни. Поэтому и возникла необходимость в альтернативных формах такой подготовки.</w:t>
      </w:r>
    </w:p>
    <w:p w:rsidR="001728ED" w:rsidRDefault="00EC527F">
      <w:pPr>
        <w:pStyle w:val="1"/>
        <w:numPr>
          <w:ilvl w:val="0"/>
          <w:numId w:val="0"/>
        </w:numPr>
        <w:ind w:left="846"/>
      </w:pPr>
      <w:r>
        <w:t>Новизна дополнительной образовательной программы «Пишу красиво»</w:t>
      </w:r>
    </w:p>
    <w:p w:rsidR="001728ED" w:rsidRDefault="00EC527F">
      <w:pPr>
        <w:spacing w:after="0" w:line="370" w:lineRule="auto"/>
        <w:ind w:left="142" w:firstLine="709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90171</wp:posOffset>
                </wp:positionH>
                <wp:positionV relativeFrom="paragraph">
                  <wp:posOffset>1283010</wp:posOffset>
                </wp:positionV>
                <wp:extent cx="6518264" cy="175244"/>
                <wp:effectExtent l="0" t="0" r="0" b="0"/>
                <wp:wrapNone/>
                <wp:docPr id="4233" name="Group 42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8264" cy="175244"/>
                          <a:chOff x="0" y="0"/>
                          <a:chExt cx="6518264" cy="175244"/>
                        </a:xfrm>
                      </wpg:grpSpPr>
                      <wps:wsp>
                        <wps:cNvPr id="4632" name="Shape 4632"/>
                        <wps:cNvSpPr/>
                        <wps:spPr>
                          <a:xfrm>
                            <a:off x="4081893" y="0"/>
                            <a:ext cx="2436370" cy="175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6370" h="175244">
                                <a:moveTo>
                                  <a:pt x="0" y="0"/>
                                </a:moveTo>
                                <a:lnTo>
                                  <a:pt x="2436370" y="0"/>
                                </a:lnTo>
                                <a:lnTo>
                                  <a:pt x="2436370" y="175244"/>
                                </a:lnTo>
                                <a:lnTo>
                                  <a:pt x="0" y="1752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A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33" name="Shape 4633"/>
                        <wps:cNvSpPr/>
                        <wps:spPr>
                          <a:xfrm>
                            <a:off x="0" y="0"/>
                            <a:ext cx="4081893" cy="175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1893" h="175244">
                                <a:moveTo>
                                  <a:pt x="0" y="0"/>
                                </a:moveTo>
                                <a:lnTo>
                                  <a:pt x="4081893" y="0"/>
                                </a:lnTo>
                                <a:lnTo>
                                  <a:pt x="4081893" y="175244"/>
                                </a:lnTo>
                                <a:lnTo>
                                  <a:pt x="0" y="1752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233" style="width:513.249pt;height:13.7988pt;position:absolute;z-index:-2147483645;mso-position-horizontal-relative:text;mso-position-horizontal:absolute;margin-left:7.10004pt;mso-position-vertical-relative:text;margin-top:101.024pt;" coordsize="65182,1752">
                <v:shape id="Shape 4634" style="position:absolute;width:24363;height:1752;left:40818;top:0;" coordsize="2436370,175244" path="m0,0l2436370,0l2436370,175244l0,175244l0,0">
                  <v:stroke weight="0pt" endcap="flat" joinstyle="miter" miterlimit="10" on="false" color="#000000" opacity="0"/>
                  <v:fill on="true" color="#f9fafa"/>
                </v:shape>
                <v:shape id="Shape 4635" style="position:absolute;width:40818;height:1752;left:0;top:0;" coordsize="4081893,175244" path="m0,0l4081893,0l4081893,175244l0,175244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>В программе "Мир открытий", на основе которой создана рабочая</w:t>
      </w:r>
      <w:r>
        <w:t xml:space="preserve"> программа МАДОУ "Детский сад №32 "Чайка", нет задачи обучения детей навыку письма. Поэтому эта задача реализовывается</w:t>
      </w:r>
      <w:r>
        <w:tab/>
        <w:t>в</w:t>
      </w:r>
      <w:r>
        <w:tab/>
        <w:t>дополнительной</w:t>
      </w:r>
      <w:r>
        <w:tab/>
        <w:t>образовательной</w:t>
      </w:r>
      <w:r>
        <w:tab/>
        <w:t>программе</w:t>
      </w:r>
      <w:r>
        <w:tab/>
        <w:t xml:space="preserve">«Пиши </w:t>
      </w:r>
      <w:bookmarkStart w:id="0" w:name="_GoBack"/>
      <w:bookmarkEnd w:id="0"/>
      <w:r>
        <w:t>Читай»,</w:t>
      </w:r>
      <w:r>
        <w:tab/>
        <w:t>которая целенаправленно создает условия для подготовки руки ребенка к письму, фор</w:t>
      </w:r>
      <w:r>
        <w:t>мированию первоначальных, элементарных навыков письма, прививает интерес</w:t>
      </w:r>
      <w:r>
        <w:tab/>
        <w:t xml:space="preserve">к письменной речи, как способу самовыражения, укрепляется мелкая моторика руки. Система специальных упражнений </w:t>
      </w:r>
      <w:r>
        <w:rPr>
          <w:shd w:val="clear" w:color="auto" w:fill="F9FAFA"/>
        </w:rPr>
        <w:t>по</w:t>
      </w:r>
      <w:r>
        <w:rPr>
          <w:shd w:val="clear" w:color="auto" w:fill="F9FAFA"/>
        </w:rPr>
        <w:tab/>
        <w:t>формированию</w:t>
      </w:r>
      <w:r>
        <w:rPr>
          <w:shd w:val="clear" w:color="auto" w:fill="F9FAFA"/>
        </w:rPr>
        <w:tab/>
        <w:t>навыков</w:t>
      </w:r>
      <w:r>
        <w:rPr>
          <w:shd w:val="clear" w:color="auto" w:fill="F9FAFA"/>
        </w:rPr>
        <w:tab/>
        <w:t>письма</w:t>
      </w:r>
      <w:r>
        <w:rPr>
          <w:shd w:val="clear" w:color="auto" w:fill="F9FAFA"/>
        </w:rPr>
        <w:tab/>
        <w:t>подбирается</w:t>
      </w:r>
      <w:r>
        <w:rPr>
          <w:shd w:val="clear" w:color="auto" w:fill="F9FAFA"/>
        </w:rPr>
        <w:tab/>
        <w:t>с</w:t>
      </w:r>
      <w:r>
        <w:rPr>
          <w:shd w:val="clear" w:color="auto" w:fill="F9FAFA"/>
        </w:rPr>
        <w:tab/>
        <w:t>учётом</w:t>
      </w:r>
      <w:r>
        <w:rPr>
          <w:shd w:val="clear" w:color="auto" w:fill="F9FAFA"/>
        </w:rPr>
        <w:tab/>
        <w:t>принципа</w:t>
      </w:r>
      <w:r>
        <w:rPr>
          <w:shd w:val="clear" w:color="auto" w:fill="F9FAFA"/>
        </w:rPr>
        <w:tab/>
        <w:t>последовате</w:t>
      </w:r>
      <w:r>
        <w:rPr>
          <w:shd w:val="clear" w:color="auto" w:fill="F9FAFA"/>
        </w:rPr>
        <w:t xml:space="preserve">льности, систематичности и индивидуально – дифференцированного подхода. </w:t>
      </w:r>
      <w:r>
        <w:rPr>
          <w:b/>
        </w:rPr>
        <w:t>Цель программы</w:t>
      </w:r>
    </w:p>
    <w:p w:rsidR="001728ED" w:rsidRDefault="00EC527F">
      <w:pPr>
        <w:ind w:left="4864" w:right="44" w:hanging="3992"/>
      </w:pPr>
      <w:r>
        <w:t xml:space="preserve">Подготовка руки дошкольников к письму. Формирование первоначальных навыков письма. </w:t>
      </w:r>
      <w:r>
        <w:rPr>
          <w:b/>
        </w:rPr>
        <w:t>Задачи</w:t>
      </w:r>
    </w:p>
    <w:p w:rsidR="001728ED" w:rsidRDefault="00EC527F">
      <w:pPr>
        <w:ind w:left="127" w:right="44" w:firstLine="709"/>
      </w:pPr>
      <w:r>
        <w:rPr>
          <w:b/>
        </w:rPr>
        <w:t xml:space="preserve">Обучающие: </w:t>
      </w:r>
      <w:r>
        <w:t>формировать умения и навыки работы в тетради в клетку и в линейку, о</w:t>
      </w:r>
      <w:r>
        <w:t>риентироваться в пространстве листа, строки, столбика, клетки, определять пространственные отношения между элементами письма; соблюдать правила письма: положение тетради, правильный захват карандаша или ручки.</w:t>
      </w:r>
    </w:p>
    <w:p w:rsidR="001728ED" w:rsidRDefault="00EC527F">
      <w:pPr>
        <w:ind w:left="127" w:right="44" w:firstLine="709"/>
      </w:pPr>
      <w:r>
        <w:rPr>
          <w:b/>
        </w:rPr>
        <w:t xml:space="preserve">Развивающие: </w:t>
      </w:r>
      <w:r>
        <w:t>развивать зрительно-моторную коор</w:t>
      </w:r>
      <w:r>
        <w:t>динацию, мышечную силу и ловкость пальцев руки и кисти; зрительное и слуховое восприятие, мышление, внимание, память; формировать правильную осанку.</w:t>
      </w:r>
    </w:p>
    <w:p w:rsidR="001728ED" w:rsidRDefault="00EC527F">
      <w:pPr>
        <w:ind w:left="3681" w:right="44" w:hanging="2879"/>
      </w:pPr>
      <w:r>
        <w:rPr>
          <w:b/>
        </w:rPr>
        <w:t xml:space="preserve">Воспитательные: </w:t>
      </w:r>
      <w:r>
        <w:t xml:space="preserve">воспитывать аккуратность, усидчивость, терпение, волевые качества. </w:t>
      </w:r>
      <w:r>
        <w:rPr>
          <w:b/>
        </w:rPr>
        <w:t>Принципы построения прог</w:t>
      </w:r>
      <w:r>
        <w:rPr>
          <w:b/>
        </w:rPr>
        <w:t>раммы</w:t>
      </w:r>
    </w:p>
    <w:p w:rsidR="001728ED" w:rsidRDefault="00EC527F">
      <w:pPr>
        <w:ind w:left="127" w:right="44" w:firstLine="709"/>
      </w:pPr>
      <w:r>
        <w:t>Принципы построения программы опираются на Федеральный закон «Об образовании в РФ», концепции дошкольного образования детей, ФГОС, научно-методическую литературу по проблеме, рабочую образовательную программу ДОУ «Мир открытий», основанную на системе</w:t>
      </w:r>
      <w:r>
        <w:t xml:space="preserve"> принципов </w:t>
      </w:r>
      <w:proofErr w:type="spellStart"/>
      <w:r>
        <w:t>деятельностного</w:t>
      </w:r>
      <w:proofErr w:type="spellEnd"/>
      <w:r>
        <w:t xml:space="preserve"> обучения:</w:t>
      </w:r>
    </w:p>
    <w:p w:rsidR="001728ED" w:rsidRDefault="00EC527F">
      <w:pPr>
        <w:tabs>
          <w:tab w:val="center" w:pos="900"/>
          <w:tab w:val="center" w:pos="2800"/>
        </w:tabs>
        <w:spacing w:after="126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</w:rPr>
        <w:t></w:t>
      </w:r>
      <w:r>
        <w:rPr>
          <w:rFonts w:ascii="Calibri" w:eastAsia="Calibri" w:hAnsi="Calibri" w:cs="Calibri"/>
        </w:rPr>
        <w:tab/>
      </w:r>
      <w:r>
        <w:t>принципа деятельности,</w:t>
      </w:r>
    </w:p>
    <w:p w:rsidR="001728ED" w:rsidRDefault="00EC527F">
      <w:pPr>
        <w:tabs>
          <w:tab w:val="center" w:pos="900"/>
          <w:tab w:val="center" w:pos="2679"/>
        </w:tabs>
        <w:spacing w:after="126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</w:rPr>
        <w:t></w:t>
      </w:r>
      <w:r>
        <w:rPr>
          <w:rFonts w:ascii="Calibri" w:eastAsia="Calibri" w:hAnsi="Calibri" w:cs="Calibri"/>
        </w:rPr>
        <w:tab/>
      </w:r>
      <w:r>
        <w:t>принципа минимакса,</w:t>
      </w:r>
    </w:p>
    <w:p w:rsidR="001728ED" w:rsidRDefault="00EC527F">
      <w:pPr>
        <w:tabs>
          <w:tab w:val="center" w:pos="900"/>
          <w:tab w:val="center" w:pos="2754"/>
        </w:tabs>
        <w:spacing w:after="126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</w:rPr>
        <w:t></w:t>
      </w:r>
      <w:r>
        <w:rPr>
          <w:rFonts w:ascii="Calibri" w:eastAsia="Calibri" w:hAnsi="Calibri" w:cs="Calibri"/>
        </w:rPr>
        <w:tab/>
      </w:r>
      <w:r>
        <w:t>принципа целостности,</w:t>
      </w:r>
    </w:p>
    <w:p w:rsidR="001728ED" w:rsidRDefault="00EC527F">
      <w:pPr>
        <w:tabs>
          <w:tab w:val="center" w:pos="900"/>
          <w:tab w:val="center" w:pos="2903"/>
        </w:tabs>
        <w:spacing w:after="126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</w:rPr>
        <w:t></w:t>
      </w:r>
      <w:r>
        <w:rPr>
          <w:rFonts w:ascii="Calibri" w:eastAsia="Calibri" w:hAnsi="Calibri" w:cs="Calibri"/>
        </w:rPr>
        <w:tab/>
      </w:r>
      <w:r>
        <w:t>принципа непрерывности,</w:t>
      </w:r>
    </w:p>
    <w:p w:rsidR="001728ED" w:rsidRDefault="00EC527F">
      <w:pPr>
        <w:tabs>
          <w:tab w:val="center" w:pos="900"/>
          <w:tab w:val="center" w:pos="2871"/>
        </w:tabs>
        <w:spacing w:after="126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</w:rPr>
        <w:t></w:t>
      </w:r>
      <w:r>
        <w:rPr>
          <w:rFonts w:ascii="Calibri" w:eastAsia="Calibri" w:hAnsi="Calibri" w:cs="Calibri"/>
        </w:rPr>
        <w:tab/>
      </w:r>
      <w:r>
        <w:t>принципа вариативности,</w:t>
      </w:r>
    </w:p>
    <w:p w:rsidR="001728ED" w:rsidRDefault="00EC527F">
      <w:pPr>
        <w:tabs>
          <w:tab w:val="center" w:pos="900"/>
          <w:tab w:val="center" w:pos="2675"/>
        </w:tabs>
        <w:spacing w:after="126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</w:rPr>
        <w:t></w:t>
      </w:r>
      <w:r>
        <w:rPr>
          <w:rFonts w:ascii="Calibri" w:eastAsia="Calibri" w:hAnsi="Calibri" w:cs="Calibri"/>
        </w:rPr>
        <w:tab/>
      </w:r>
      <w:r>
        <w:t>принципа творчества,</w:t>
      </w:r>
    </w:p>
    <w:p w:rsidR="001728ED" w:rsidRDefault="00EC527F">
      <w:pPr>
        <w:tabs>
          <w:tab w:val="center" w:pos="900"/>
          <w:tab w:val="center" w:pos="3769"/>
        </w:tabs>
        <w:spacing w:after="105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</w:rPr>
        <w:t></w:t>
      </w:r>
      <w:r>
        <w:rPr>
          <w:rFonts w:ascii="Calibri" w:eastAsia="Calibri" w:hAnsi="Calibri" w:cs="Calibri"/>
        </w:rPr>
        <w:tab/>
      </w:r>
      <w:r>
        <w:t>принципа психологической комфортности.</w:t>
      </w:r>
    </w:p>
    <w:p w:rsidR="001728ED" w:rsidRDefault="00EC527F">
      <w:pPr>
        <w:ind w:left="127" w:right="44" w:firstLine="709"/>
      </w:pPr>
      <w:proofErr w:type="spellStart"/>
      <w:r>
        <w:lastRenderedPageBreak/>
        <w:t>Деятельностный</w:t>
      </w:r>
      <w:proofErr w:type="spellEnd"/>
      <w:r>
        <w:t xml:space="preserve"> подход позволяет рассматривать ребенка, как субъект разнообразных видов деятельности, особое значение среди которых занимает игра как ведущий вид деятельности.</w:t>
      </w:r>
    </w:p>
    <w:p w:rsidR="001728ED" w:rsidRDefault="00EC527F">
      <w:pPr>
        <w:ind w:left="137" w:right="44"/>
      </w:pPr>
      <w:r>
        <w:t>В игре, игровой ситуации созревают познавательные процессы, потребности, и происх</w:t>
      </w:r>
      <w:r>
        <w:t>одит становление личностной готовности детей к школе.</w:t>
      </w:r>
    </w:p>
    <w:p w:rsidR="001728ED" w:rsidRDefault="00EC527F">
      <w:pPr>
        <w:ind w:left="851" w:right="1381" w:firstLine="2471"/>
      </w:pPr>
      <w:r>
        <w:rPr>
          <w:b/>
        </w:rPr>
        <w:t xml:space="preserve">Сроки и условия реализации программы </w:t>
      </w:r>
      <w:r>
        <w:t>Программа реализуется в течение учебного года.</w:t>
      </w:r>
    </w:p>
    <w:p w:rsidR="001728ED" w:rsidRDefault="00EC527F">
      <w:pPr>
        <w:spacing w:after="114" w:line="259" w:lineRule="auto"/>
        <w:ind w:left="861" w:right="44"/>
      </w:pPr>
      <w:r>
        <w:t>Занятия проводятся 1 раз в неделю во вторую половину дня.</w:t>
      </w:r>
    </w:p>
    <w:p w:rsidR="001728ED" w:rsidRDefault="00EC527F">
      <w:pPr>
        <w:spacing w:after="114" w:line="259" w:lineRule="auto"/>
        <w:ind w:left="861" w:right="44"/>
      </w:pPr>
      <w:r>
        <w:t>Продолжительность одного занятия - 25 минут.</w:t>
      </w:r>
    </w:p>
    <w:p w:rsidR="001728ED" w:rsidRDefault="00EC527F">
      <w:pPr>
        <w:ind w:left="127" w:right="44" w:firstLine="709"/>
      </w:pPr>
      <w:r>
        <w:t>Занятия проводя</w:t>
      </w:r>
      <w:r>
        <w:t>тся в группе, укомплектованной всеми необходимыми методическими материалами. Дни занятий выбираются в зависимости от образовательной нагрузки и в соответствии с регламентом основной организованной образовательной деятельности.</w:t>
      </w:r>
    </w:p>
    <w:p w:rsidR="001728ED" w:rsidRDefault="00EC527F">
      <w:pPr>
        <w:spacing w:after="114" w:line="259" w:lineRule="auto"/>
        <w:ind w:left="861" w:right="44"/>
      </w:pPr>
      <w:r>
        <w:t>Условия реализации программы:</w:t>
      </w:r>
    </w:p>
    <w:p w:rsidR="001728ED" w:rsidRDefault="00EC527F">
      <w:pPr>
        <w:spacing w:after="114" w:line="259" w:lineRule="auto"/>
        <w:ind w:left="861" w:right="44"/>
      </w:pPr>
      <w:r>
        <w:t>1.Систематическое проведение занятий</w:t>
      </w:r>
    </w:p>
    <w:p w:rsidR="001728ED" w:rsidRDefault="00EC527F">
      <w:pPr>
        <w:spacing w:after="114" w:line="259" w:lineRule="auto"/>
        <w:ind w:left="861" w:right="44"/>
      </w:pPr>
      <w:r>
        <w:t>2.Обеспечение индивидуального и дифференцированного подхода.</w:t>
      </w:r>
    </w:p>
    <w:p w:rsidR="001728ED" w:rsidRDefault="00EC527F">
      <w:pPr>
        <w:spacing w:after="114" w:line="259" w:lineRule="auto"/>
        <w:ind w:left="861" w:right="44"/>
      </w:pPr>
      <w:r>
        <w:t>3.Создание условий для самостоятельной деятельности детей.</w:t>
      </w:r>
    </w:p>
    <w:p w:rsidR="001728ED" w:rsidRDefault="00EC527F">
      <w:pPr>
        <w:spacing w:after="114" w:line="259" w:lineRule="auto"/>
        <w:ind w:left="861" w:right="44"/>
      </w:pPr>
      <w:r>
        <w:t>4.Сотрудничество с семьей.</w:t>
      </w:r>
    </w:p>
    <w:p w:rsidR="001728ED" w:rsidRDefault="00EC527F">
      <w:pPr>
        <w:pStyle w:val="1"/>
        <w:numPr>
          <w:ilvl w:val="0"/>
          <w:numId w:val="0"/>
        </w:numPr>
        <w:ind w:left="1389"/>
      </w:pPr>
      <w:r>
        <w:t>Методы, формы и основные направления работы по реализации Программы</w:t>
      </w:r>
    </w:p>
    <w:p w:rsidR="001728ED" w:rsidRDefault="00EC527F">
      <w:pPr>
        <w:ind w:left="127" w:right="44" w:firstLine="709"/>
      </w:pPr>
      <w:r>
        <w:t>Мет</w:t>
      </w:r>
      <w:r>
        <w:t xml:space="preserve">оды и приемы, используемые </w:t>
      </w:r>
      <w:proofErr w:type="gramStart"/>
      <w:r>
        <w:t>на занятиях</w:t>
      </w:r>
      <w:proofErr w:type="gramEnd"/>
      <w:r>
        <w:t xml:space="preserve"> соответствуют возрастным и индивидуальным особенностям детей.</w:t>
      </w:r>
    </w:p>
    <w:p w:rsidR="001728ED" w:rsidRDefault="00EC527F">
      <w:pPr>
        <w:ind w:left="127" w:right="44" w:firstLine="709"/>
      </w:pPr>
      <w:r>
        <w:t>Наглядные: иллюстрации, демонстрации, использование художественно-иллюстративных пособий, мультимедийные материалы.</w:t>
      </w:r>
    </w:p>
    <w:p w:rsidR="001728ED" w:rsidRDefault="00EC527F">
      <w:pPr>
        <w:ind w:left="127" w:right="44" w:firstLine="709"/>
      </w:pPr>
      <w:r>
        <w:t>Словесные: беседы с элементами диалога,</w:t>
      </w:r>
      <w:r>
        <w:t xml:space="preserve"> ответы на вопросы педагога, детей, сообщения дополнительного материала, комментирования детей.</w:t>
      </w:r>
    </w:p>
    <w:p w:rsidR="001728ED" w:rsidRDefault="00EC527F">
      <w:pPr>
        <w:spacing w:after="135" w:line="259" w:lineRule="auto"/>
        <w:ind w:left="861" w:right="44"/>
      </w:pPr>
      <w:r>
        <w:t>Практические: моделирование, дидактическая игра.</w:t>
      </w:r>
    </w:p>
    <w:p w:rsidR="001728ED" w:rsidRDefault="00EC527F">
      <w:pPr>
        <w:ind w:left="127" w:right="44" w:firstLine="709"/>
      </w:pPr>
      <w:r>
        <w:t xml:space="preserve">Занятия проводятся на основе технологии </w:t>
      </w:r>
      <w:proofErr w:type="spellStart"/>
      <w:r>
        <w:t>деятельностного</w:t>
      </w:r>
      <w:proofErr w:type="spellEnd"/>
      <w:r>
        <w:t xml:space="preserve"> метода и </w:t>
      </w:r>
      <w:proofErr w:type="spellStart"/>
      <w:r>
        <w:t>личностноориентированного</w:t>
      </w:r>
      <w:proofErr w:type="spellEnd"/>
      <w:r>
        <w:t xml:space="preserve"> подхода. На всех эта</w:t>
      </w:r>
      <w:r>
        <w:t>пах работы используется игровая форма обучения и прием поощрения за любые, даже незначительные успехи. Обучение письму должно быть радостным процессом. От этого во многом зависит интерес детей к знаниям и учебе в дальнейшем.</w:t>
      </w:r>
    </w:p>
    <w:p w:rsidR="001728ED" w:rsidRDefault="00EC527F">
      <w:pPr>
        <w:ind w:left="127" w:right="44" w:firstLine="769"/>
      </w:pPr>
      <w:r>
        <w:t>Учитывая возрастные особенности</w:t>
      </w:r>
      <w:r>
        <w:t xml:space="preserve"> старших дошкольников, особенности слухового и зрительного восприятия и для наименьшего напряжения зрения во время работы, задания выполняются в тетради в крупную клетку и в широкую линейку.</w:t>
      </w:r>
    </w:p>
    <w:p w:rsidR="001728ED" w:rsidRDefault="00EC527F">
      <w:pPr>
        <w:ind w:left="127" w:right="44" w:firstLine="709"/>
      </w:pPr>
      <w:r>
        <w:t xml:space="preserve">На первом этапе дети знакомятся с тетрадью в клетку. Клетка даёт </w:t>
      </w:r>
      <w:r>
        <w:t>большие возможности для развития мелкой моторики и элементарных графических навыков письма, так как рисование по клеткам требует мелких и точных движений, а также развивает умение ориентироваться в пространстве. После того, как у детей сформируются достато</w:t>
      </w:r>
      <w:r>
        <w:t xml:space="preserve">чно </w:t>
      </w:r>
      <w:proofErr w:type="gramStart"/>
      <w:r>
        <w:t xml:space="preserve">чёткие пространственные </w:t>
      </w:r>
      <w:r>
        <w:lastRenderedPageBreak/>
        <w:t>ориентиры</w:t>
      </w:r>
      <w:proofErr w:type="gramEnd"/>
      <w:r>
        <w:t xml:space="preserve"> и они свободно воспринимают слуховые задания целесообразно переходить к слуховым диктантам. Движение «под диктовку» осуществляется в комфортном для всех детей группы темпе.</w:t>
      </w:r>
    </w:p>
    <w:p w:rsidR="001728ED" w:rsidRDefault="00EC527F">
      <w:pPr>
        <w:ind w:left="127" w:right="44" w:firstLine="567"/>
      </w:pPr>
      <w:r>
        <w:t>Подготовив мелкую мускулатуру пальцев, к концу года можно приступать к правописанию печатных букв в тетради в широкую линейку. Для достижения хорошего результата, важно учитывать некоторые правила. Необходимо объяснить, как пишется графический элемент, в к</w:t>
      </w:r>
      <w:r>
        <w:t>акой точке начинается движение, направление движения, изменение траектории, окончание движения. В объяснении не должно быть ни одного неполного и незнакомого слова. Кроме словесного объяснения, необходим показ движения.</w:t>
      </w:r>
    </w:p>
    <w:p w:rsidR="001728ED" w:rsidRDefault="00EC527F">
      <w:pPr>
        <w:ind w:left="127" w:right="44" w:firstLine="567"/>
      </w:pPr>
      <w:r>
        <w:t xml:space="preserve">Во время занятий используются яркие </w:t>
      </w:r>
      <w:r>
        <w:t>ассоциативные образы и действия забавных персонажей.</w:t>
      </w:r>
    </w:p>
    <w:p w:rsidR="001728ED" w:rsidRDefault="00EC527F">
      <w:pPr>
        <w:ind w:left="0" w:right="44" w:firstLine="709"/>
      </w:pPr>
      <w:r>
        <w:t xml:space="preserve">Во время занятий широко используются </w:t>
      </w:r>
      <w:proofErr w:type="spellStart"/>
      <w:r>
        <w:t>здоровьесберегающие</w:t>
      </w:r>
      <w:proofErr w:type="spellEnd"/>
      <w:r>
        <w:t xml:space="preserve"> технологии: </w:t>
      </w:r>
      <w:proofErr w:type="spellStart"/>
      <w:r>
        <w:t>физминутки</w:t>
      </w:r>
      <w:proofErr w:type="spellEnd"/>
      <w:r>
        <w:t xml:space="preserve">, динамические паузы, пальчиковая, зрительная, артикуляционная гимнастики, </w:t>
      </w:r>
      <w:proofErr w:type="spellStart"/>
      <w:r>
        <w:t>кинезиологические</w:t>
      </w:r>
      <w:proofErr w:type="spellEnd"/>
      <w:r>
        <w:t xml:space="preserve"> упражнения.</w:t>
      </w:r>
    </w:p>
    <w:p w:rsidR="001728ED" w:rsidRDefault="00EC527F">
      <w:pPr>
        <w:ind w:left="0" w:right="44" w:firstLine="709"/>
      </w:pPr>
      <w:r>
        <w:t>Закрепление и усвое</w:t>
      </w:r>
      <w:r>
        <w:t>ние полученных знаний происходит в режимные моменты в игровой, самостоятельной или совместной с воспитателями или родителями деятельности.</w:t>
      </w:r>
    </w:p>
    <w:p w:rsidR="001728ED" w:rsidRDefault="00EC527F">
      <w:pPr>
        <w:ind w:left="0" w:right="44" w:firstLine="709"/>
      </w:pPr>
      <w:r>
        <w:t>Количество занятий по одной теме может варьироваться в зависимости от степени усвоения материала.</w:t>
      </w:r>
    </w:p>
    <w:p w:rsidR="001728ED" w:rsidRDefault="00EC527F">
      <w:pPr>
        <w:spacing w:after="114" w:line="259" w:lineRule="auto"/>
        <w:ind w:left="803" w:right="710"/>
        <w:jc w:val="center"/>
      </w:pPr>
      <w:r>
        <w:rPr>
          <w:b/>
        </w:rPr>
        <w:t>Планируемые результ</w:t>
      </w:r>
      <w:r>
        <w:rPr>
          <w:b/>
        </w:rPr>
        <w:t>аты освоения программы</w:t>
      </w:r>
    </w:p>
    <w:p w:rsidR="001728ED" w:rsidRDefault="00EC527F">
      <w:pPr>
        <w:ind w:left="127" w:right="44" w:firstLine="426"/>
      </w:pPr>
      <w:r>
        <w:t xml:space="preserve">К концу реализации программы предполагается </w:t>
      </w:r>
      <w:proofErr w:type="spellStart"/>
      <w:r>
        <w:t>сформированность</w:t>
      </w:r>
      <w:proofErr w:type="spellEnd"/>
      <w:r>
        <w:t xml:space="preserve"> знаний, умений и навыков работы в тетради в клетку и в линейку, ориентировка в пространстве листа, строки, столбика, умение определять пространственные отношения между элем</w:t>
      </w:r>
      <w:r>
        <w:t xml:space="preserve">ентами письма, доведение до автоматизма соблюдение правила письма: положение тетради, правильный захват карандаша или ручки. Развитие навыков учебной деятельности (умение слушать, понимать и выполнять словесные установки педагога, действовать по образцу и </w:t>
      </w:r>
      <w:r>
        <w:t>правилу). Совершенствование мелкой моторики рук (гимнастическое развитие, зрительно-моторной координации, улучшение техники рисунка, овладение штриховкой). Активизация речи, расширение словарного запаса; развитие мышления, памяти, внимания, зрительного и с</w:t>
      </w:r>
      <w:r>
        <w:t xml:space="preserve">лухового восприятия. Повышение </w:t>
      </w:r>
      <w:proofErr w:type="spellStart"/>
      <w:r>
        <w:t>сформированности</w:t>
      </w:r>
      <w:proofErr w:type="spellEnd"/>
      <w:r>
        <w:t xml:space="preserve"> степени аккуратности, усидчивости и волевых качеств.</w:t>
      </w:r>
    </w:p>
    <w:p w:rsidR="001728ED" w:rsidRDefault="00EC527F">
      <w:pPr>
        <w:ind w:left="127" w:right="44" w:firstLine="709"/>
      </w:pPr>
      <w:r>
        <w:t>Основным показателем успешного усвоения Программы являются знания, умения и навыки, которыми ребенок овладел во время занятий кружка. Критериями оценки мог</w:t>
      </w:r>
      <w:r>
        <w:t>ут быть игры в процессе занятий, позволяющие детям самим оценивать собственные достижения, а также тестовые задания в начале и конце учебного года, определяющие уровень их развития:</w:t>
      </w:r>
    </w:p>
    <w:p w:rsidR="001728ED" w:rsidRDefault="00EC527F">
      <w:pPr>
        <w:spacing w:after="114" w:line="259" w:lineRule="auto"/>
        <w:ind w:left="0" w:firstLine="0"/>
        <w:jc w:val="right"/>
      </w:pPr>
      <w:r>
        <w:t xml:space="preserve">1.Мелкая моторика: комплекс </w:t>
      </w:r>
      <w:proofErr w:type="spellStart"/>
      <w:r>
        <w:t>кинезиологических</w:t>
      </w:r>
      <w:proofErr w:type="spellEnd"/>
      <w:r>
        <w:t xml:space="preserve"> упражнений и пальчиковой гим</w:t>
      </w:r>
      <w:r>
        <w:t>настики.</w:t>
      </w:r>
    </w:p>
    <w:p w:rsidR="001728ED" w:rsidRDefault="00EC527F">
      <w:pPr>
        <w:spacing w:line="259" w:lineRule="auto"/>
        <w:ind w:left="137" w:right="44"/>
      </w:pPr>
      <w:r>
        <w:t>Оценивается качество и легкость выполнения упражнений.</w:t>
      </w:r>
    </w:p>
    <w:p w:rsidR="001728ED" w:rsidRDefault="00EC527F">
      <w:pPr>
        <w:ind w:left="127" w:right="44" w:firstLine="709"/>
      </w:pPr>
      <w:r>
        <w:lastRenderedPageBreak/>
        <w:t xml:space="preserve">2.Ориентировка в пространстве: зрительный диктант «Продолжи узор», слуховой графический диктант </w:t>
      </w:r>
      <w:proofErr w:type="spellStart"/>
      <w:r>
        <w:t>Д.Б.Эльконина</w:t>
      </w:r>
      <w:proofErr w:type="spellEnd"/>
      <w:r>
        <w:t xml:space="preserve">, </w:t>
      </w:r>
      <w:proofErr w:type="spellStart"/>
      <w:r>
        <w:t>дорисовывание</w:t>
      </w:r>
      <w:proofErr w:type="spellEnd"/>
      <w:r>
        <w:t xml:space="preserve"> второй половины рисунка (зеркальной отражение). Оценивается качеств</w:t>
      </w:r>
      <w:r>
        <w:t>о и безошибочность графического узора.</w:t>
      </w:r>
    </w:p>
    <w:p w:rsidR="001728ED" w:rsidRDefault="00EC527F">
      <w:pPr>
        <w:spacing w:after="135" w:line="259" w:lineRule="auto"/>
        <w:ind w:left="86" w:right="0" w:firstLine="0"/>
        <w:jc w:val="center"/>
      </w:pPr>
      <w:r>
        <w:t>3. Первоначальные навыки письма: штриховка в разных направлениях, разных форм.</w:t>
      </w:r>
    </w:p>
    <w:p w:rsidR="001728ED" w:rsidRDefault="00EC527F">
      <w:pPr>
        <w:ind w:left="137" w:right="44"/>
      </w:pPr>
      <w:r>
        <w:t>Оценивается параллельность линий, соблюдение расстояний между ними, сохранение направления, соблюдение контура изображения.</w:t>
      </w:r>
    </w:p>
    <w:p w:rsidR="001728ED" w:rsidRDefault="00EC527F">
      <w:pPr>
        <w:ind w:left="127" w:right="44" w:firstLine="780"/>
      </w:pPr>
      <w:r>
        <w:t>Мониторинг усвоения программы предполагает не только оценивание результатов детей, но и эффективность самой программы.</w:t>
      </w:r>
    </w:p>
    <w:p w:rsidR="001728ED" w:rsidRDefault="00EC527F">
      <w:pPr>
        <w:spacing w:after="123" w:line="259" w:lineRule="auto"/>
        <w:ind w:left="83" w:right="0" w:firstLine="0"/>
        <w:jc w:val="center"/>
      </w:pPr>
      <w:proofErr w:type="spellStart"/>
      <w:r>
        <w:rPr>
          <w:b/>
          <w:sz w:val="22"/>
        </w:rPr>
        <w:t>Списокиспользуемойлитературы</w:t>
      </w:r>
      <w:proofErr w:type="spellEnd"/>
    </w:p>
    <w:p w:rsidR="001728ED" w:rsidRDefault="00EC527F">
      <w:pPr>
        <w:numPr>
          <w:ilvl w:val="0"/>
          <w:numId w:val="1"/>
        </w:numPr>
        <w:ind w:right="44" w:hanging="426"/>
      </w:pPr>
      <w:r>
        <w:t xml:space="preserve">Агафонова, И.Н. Воспитание любознательности у дошкольников /Справочник </w:t>
      </w:r>
      <w:proofErr w:type="spellStart"/>
      <w:r>
        <w:t>старшеговоспитателя</w:t>
      </w:r>
      <w:proofErr w:type="spellEnd"/>
      <w:r>
        <w:t xml:space="preserve"> дошкольного учреж</w:t>
      </w:r>
      <w:r>
        <w:t>дения. - 2011. - № 5 - С. 50-55.</w:t>
      </w:r>
    </w:p>
    <w:p w:rsidR="001728ED" w:rsidRDefault="00EC527F">
      <w:pPr>
        <w:numPr>
          <w:ilvl w:val="0"/>
          <w:numId w:val="1"/>
        </w:numPr>
        <w:ind w:right="44" w:hanging="426"/>
      </w:pPr>
      <w:proofErr w:type="spellStart"/>
      <w:r>
        <w:t>Берлайн</w:t>
      </w:r>
      <w:proofErr w:type="spellEnd"/>
      <w:r>
        <w:t>, Д.Е. Любознательность поиск информации /</w:t>
      </w:r>
      <w:proofErr w:type="spellStart"/>
      <w:r>
        <w:t>Д.Е.Берлайн</w:t>
      </w:r>
      <w:proofErr w:type="spellEnd"/>
      <w:r>
        <w:t xml:space="preserve"> //Вопросы психологии. 2006.</w:t>
      </w:r>
    </w:p>
    <w:p w:rsidR="001728ED" w:rsidRDefault="00EC527F">
      <w:pPr>
        <w:numPr>
          <w:ilvl w:val="0"/>
          <w:numId w:val="1"/>
        </w:numPr>
        <w:spacing w:after="135" w:line="259" w:lineRule="auto"/>
        <w:ind w:right="44" w:hanging="426"/>
      </w:pPr>
      <w:r>
        <w:t>Гладкова, Ю.А. Познавательное и развитие ребенка дошкольного возраста /ЮА. Гладкова //</w:t>
      </w:r>
    </w:p>
    <w:p w:rsidR="001728ED" w:rsidRDefault="00EC527F">
      <w:pPr>
        <w:spacing w:after="126" w:line="259" w:lineRule="auto"/>
        <w:ind w:left="137" w:right="44"/>
      </w:pPr>
      <w:r>
        <w:t xml:space="preserve">Ребенок детском саду </w:t>
      </w:r>
      <w:r>
        <w:rPr>
          <w:rFonts w:ascii="Calibri" w:eastAsia="Calibri" w:hAnsi="Calibri" w:cs="Calibri"/>
        </w:rPr>
        <w:t xml:space="preserve">- </w:t>
      </w:r>
      <w:r>
        <w:t xml:space="preserve">2015. </w:t>
      </w:r>
      <w:r>
        <w:rPr>
          <w:rFonts w:ascii="Calibri" w:eastAsia="Calibri" w:hAnsi="Calibri" w:cs="Calibri"/>
        </w:rPr>
        <w:t xml:space="preserve">- </w:t>
      </w:r>
      <w:r>
        <w:t>№4</w:t>
      </w:r>
    </w:p>
    <w:p w:rsidR="001728ED" w:rsidRDefault="00EC527F">
      <w:pPr>
        <w:numPr>
          <w:ilvl w:val="0"/>
          <w:numId w:val="1"/>
        </w:numPr>
        <w:spacing w:after="105" w:line="259" w:lineRule="auto"/>
        <w:ind w:right="44" w:hanging="426"/>
      </w:pPr>
      <w:r>
        <w:t>Давыдов, В.В.</w:t>
      </w:r>
      <w:r>
        <w:t xml:space="preserve"> Теория развивающего обучения / В.В. Давыдов. </w:t>
      </w:r>
      <w:r>
        <w:rPr>
          <w:rFonts w:ascii="Calibri" w:eastAsia="Calibri" w:hAnsi="Calibri" w:cs="Calibri"/>
        </w:rPr>
        <w:t xml:space="preserve">- </w:t>
      </w:r>
      <w:r>
        <w:t>М.: ИНОР, 1996.</w:t>
      </w:r>
    </w:p>
    <w:p w:rsidR="001728ED" w:rsidRDefault="00EC527F">
      <w:pPr>
        <w:numPr>
          <w:ilvl w:val="0"/>
          <w:numId w:val="1"/>
        </w:numPr>
        <w:ind w:right="44" w:hanging="426"/>
      </w:pPr>
      <w:r>
        <w:t xml:space="preserve">Дьяченко, О.М Дети - в школу собирайтесь /Под ред. </w:t>
      </w:r>
      <w:proofErr w:type="spellStart"/>
      <w:r>
        <w:t>О.М.Дьяченко</w:t>
      </w:r>
      <w:proofErr w:type="spellEnd"/>
      <w:r>
        <w:t xml:space="preserve">, </w:t>
      </w:r>
      <w:proofErr w:type="spellStart"/>
      <w:r>
        <w:t>А.И.Булычева</w:t>
      </w:r>
      <w:proofErr w:type="spellEnd"/>
      <w:r>
        <w:t xml:space="preserve">, </w:t>
      </w:r>
      <w:proofErr w:type="spellStart"/>
      <w:proofErr w:type="gramStart"/>
      <w:r>
        <w:t>Н.Ф.Астаськова</w:t>
      </w:r>
      <w:proofErr w:type="spellEnd"/>
      <w:r>
        <w:t>,.</w:t>
      </w:r>
      <w:proofErr w:type="gramEnd"/>
      <w:r>
        <w:t xml:space="preserve"> – М.: Просвещение, 2008 2009.</w:t>
      </w:r>
    </w:p>
    <w:p w:rsidR="001728ED" w:rsidRDefault="00EC527F">
      <w:pPr>
        <w:numPr>
          <w:ilvl w:val="0"/>
          <w:numId w:val="1"/>
        </w:numPr>
        <w:ind w:right="44" w:hanging="426"/>
      </w:pPr>
      <w:proofErr w:type="spellStart"/>
      <w:r>
        <w:t>Лосик</w:t>
      </w:r>
      <w:proofErr w:type="spellEnd"/>
      <w:r>
        <w:t>, Е. И. Роль педагога детского сада в развитии познавательной</w:t>
      </w:r>
      <w:r>
        <w:t xml:space="preserve"> активности </w:t>
      </w:r>
      <w:proofErr w:type="spellStart"/>
      <w:r>
        <w:t>старшихдошкольников</w:t>
      </w:r>
      <w:proofErr w:type="spellEnd"/>
      <w:r>
        <w:t xml:space="preserve"> //Теория и практика образования в современном мире: материалы II </w:t>
      </w:r>
      <w:proofErr w:type="spellStart"/>
      <w:r>
        <w:t>междунар</w:t>
      </w:r>
      <w:proofErr w:type="spellEnd"/>
      <w:r>
        <w:t>.</w:t>
      </w:r>
    </w:p>
    <w:p w:rsidR="001728ED" w:rsidRDefault="00EC527F">
      <w:pPr>
        <w:spacing w:after="114" w:line="259" w:lineRule="auto"/>
        <w:ind w:left="137" w:right="44"/>
      </w:pPr>
      <w:r>
        <w:t xml:space="preserve">науч. </w:t>
      </w:r>
      <w:proofErr w:type="spellStart"/>
      <w:r>
        <w:t>конф</w:t>
      </w:r>
      <w:proofErr w:type="spellEnd"/>
      <w:r>
        <w:t>.</w:t>
      </w:r>
    </w:p>
    <w:p w:rsidR="001728ED" w:rsidRDefault="00EC527F">
      <w:pPr>
        <w:spacing w:after="135" w:line="259" w:lineRule="auto"/>
        <w:ind w:left="137" w:right="44"/>
      </w:pPr>
      <w:r>
        <w:t>СПб.: Реноме, 2012.</w:t>
      </w:r>
    </w:p>
    <w:p w:rsidR="001728ED" w:rsidRDefault="00EC527F">
      <w:pPr>
        <w:numPr>
          <w:ilvl w:val="0"/>
          <w:numId w:val="1"/>
        </w:numPr>
        <w:ind w:right="44" w:hanging="426"/>
      </w:pPr>
      <w:proofErr w:type="spellStart"/>
      <w:r>
        <w:t>Маневцева</w:t>
      </w:r>
      <w:proofErr w:type="spellEnd"/>
      <w:r>
        <w:t xml:space="preserve">, Л.М. </w:t>
      </w:r>
      <w:proofErr w:type="spellStart"/>
      <w:r>
        <w:t>Маневцева</w:t>
      </w:r>
      <w:proofErr w:type="spellEnd"/>
      <w:r>
        <w:t xml:space="preserve"> О развитии познавательных интересов детей Дошкольное воспитание. – 2001 - №11. – С. 26-29.</w:t>
      </w:r>
    </w:p>
    <w:p w:rsidR="001728ED" w:rsidRDefault="00EC527F">
      <w:pPr>
        <w:numPr>
          <w:ilvl w:val="0"/>
          <w:numId w:val="1"/>
        </w:numPr>
        <w:ind w:right="44" w:hanging="426"/>
      </w:pPr>
      <w:r>
        <w:t>Трифонова, Е.В. Методическое пособие Система мониторинга достижения детьми планируемых результатов освоения примерной основной общеобразовательной программы «Мир открытий» /Трифонова Е.В., Некрасова А.А. и др. - М.: Цветной мир, 2014</w:t>
      </w:r>
    </w:p>
    <w:p w:rsidR="001728ED" w:rsidRDefault="00EC527F">
      <w:pPr>
        <w:numPr>
          <w:ilvl w:val="0"/>
          <w:numId w:val="1"/>
        </w:numPr>
        <w:ind w:right="44" w:hanging="426"/>
      </w:pPr>
      <w:r>
        <w:t>Приказ Министерства об</w:t>
      </w:r>
      <w:r>
        <w:t xml:space="preserve">разования и науки Российской </w:t>
      </w:r>
      <w:proofErr w:type="spellStart"/>
      <w:r>
        <w:t>Федерацииот</w:t>
      </w:r>
      <w:proofErr w:type="spellEnd"/>
      <w:r>
        <w:t xml:space="preserve"> 17 октября 2013 г. № 1155 «Об утверждении и федерального государственного образовательного стандарта дошкольного образования» 2013.</w:t>
      </w:r>
    </w:p>
    <w:p w:rsidR="001728ED" w:rsidRDefault="00EC527F">
      <w:pPr>
        <w:numPr>
          <w:ilvl w:val="0"/>
          <w:numId w:val="1"/>
        </w:numPr>
        <w:spacing w:after="114" w:line="259" w:lineRule="auto"/>
        <w:ind w:right="44" w:hanging="426"/>
      </w:pPr>
      <w:r>
        <w:t xml:space="preserve">Шумакова, Н.Б. Диалог и развитие творческой активности у детей // </w:t>
      </w:r>
      <w:proofErr w:type="spellStart"/>
      <w:r>
        <w:t>Н.Б.Шумакова</w:t>
      </w:r>
      <w:proofErr w:type="spellEnd"/>
      <w:r>
        <w:t>; под ред.</w:t>
      </w:r>
    </w:p>
    <w:p w:rsidR="001728ED" w:rsidRDefault="00EC527F">
      <w:pPr>
        <w:spacing w:line="259" w:lineRule="auto"/>
        <w:ind w:left="137" w:right="44"/>
      </w:pPr>
      <w:r>
        <w:t>А.М. Матюшкина. – М.: Педагогика, 2006</w:t>
      </w:r>
    </w:p>
    <w:sectPr w:rsidR="001728ED">
      <w:footerReference w:type="even" r:id="rId8"/>
      <w:footerReference w:type="default" r:id="rId9"/>
      <w:footerReference w:type="first" r:id="rId10"/>
      <w:pgSz w:w="11906" w:h="16838"/>
      <w:pgMar w:top="1041" w:right="368" w:bottom="986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EC527F">
      <w:pPr>
        <w:spacing w:after="0" w:line="240" w:lineRule="auto"/>
      </w:pPr>
      <w:r>
        <w:separator/>
      </w:r>
    </w:p>
  </w:endnote>
  <w:endnote w:type="continuationSeparator" w:id="0">
    <w:p w:rsidR="00000000" w:rsidRDefault="00EC5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8ED" w:rsidRDefault="00EC527F">
    <w:pPr>
      <w:spacing w:after="0" w:line="259" w:lineRule="auto"/>
      <w:ind w:left="85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8ED" w:rsidRDefault="00EC527F">
    <w:pPr>
      <w:spacing w:after="0" w:line="259" w:lineRule="auto"/>
      <w:ind w:left="85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6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8ED" w:rsidRDefault="001728ED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EC527F">
      <w:pPr>
        <w:spacing w:after="0" w:line="240" w:lineRule="auto"/>
      </w:pPr>
      <w:r>
        <w:separator/>
      </w:r>
    </w:p>
  </w:footnote>
  <w:footnote w:type="continuationSeparator" w:id="0">
    <w:p w:rsidR="00000000" w:rsidRDefault="00EC52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496BB8"/>
    <w:multiLevelType w:val="hybridMultilevel"/>
    <w:tmpl w:val="654EEC38"/>
    <w:lvl w:ilvl="0" w:tplc="B532E6D0">
      <w:start w:val="1"/>
      <w:numFmt w:val="decimal"/>
      <w:lvlText w:val="%1."/>
      <w:lvlJc w:val="left"/>
      <w:pPr>
        <w:ind w:left="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62A1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5806A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6420F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76A22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5833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56EA1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E6604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1297F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4443457"/>
    <w:multiLevelType w:val="hybridMultilevel"/>
    <w:tmpl w:val="6DBC3986"/>
    <w:lvl w:ilvl="0" w:tplc="219602F2">
      <w:start w:val="1"/>
      <w:numFmt w:val="decimal"/>
      <w:pStyle w:val="1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3CDE4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107E4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1EC67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D85DD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76E4D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C2D4F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C852D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5A135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8ED"/>
    <w:rsid w:val="001728ED"/>
    <w:rsid w:val="00EC5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1EC42"/>
  <w15:docId w15:val="{45168076-202F-473A-BC09-DEAFA7D5D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365" w:lineRule="auto"/>
      <w:ind w:left="152" w:right="5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2"/>
      </w:numPr>
      <w:spacing w:after="135"/>
      <w:ind w:left="5195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1717</Words>
  <Characters>9790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2025-10-22T15:49:00Z</dcterms:created>
  <dcterms:modified xsi:type="dcterms:W3CDTF">2025-10-22T15:49:00Z</dcterms:modified>
</cp:coreProperties>
</file>